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54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212529"/>
          <w:spacing w:val="0"/>
          <w:sz w:val="36"/>
          <w:szCs w:val="36"/>
          <w:bdr w:val="none" w:color="auto" w:sz="0" w:space="0"/>
          <w:shd w:val="clear" w:fill="FFFFFF"/>
        </w:rPr>
      </w:pPr>
      <w:r>
        <w:rPr>
          <w:rFonts w:hint="eastAsia" w:ascii="黑体" w:hAnsi="黑体" w:eastAsia="黑体" w:cs="黑体"/>
          <w:i w:val="0"/>
          <w:iCs w:val="0"/>
          <w:caps w:val="0"/>
          <w:color w:val="212529"/>
          <w:spacing w:val="0"/>
          <w:sz w:val="36"/>
          <w:szCs w:val="36"/>
          <w:bdr w:val="none" w:color="auto" w:sz="0" w:space="0"/>
          <w:shd w:val="clear" w:fill="FFFFFF"/>
        </w:rPr>
        <w:t>中国共产党章程</w:t>
      </w:r>
    </w:p>
    <w:p w14:paraId="1E8264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212529"/>
          <w:spacing w:val="0"/>
          <w:sz w:val="28"/>
          <w:szCs w:val="28"/>
        </w:rPr>
      </w:pPr>
      <w:bookmarkStart w:id="0" w:name="_GoBack"/>
      <w:bookmarkEnd w:id="0"/>
      <w:r>
        <w:rPr>
          <w:rFonts w:hint="eastAsia" w:ascii="仿宋" w:hAnsi="仿宋" w:eastAsia="仿宋" w:cs="仿宋"/>
          <w:i w:val="0"/>
          <w:iCs w:val="0"/>
          <w:caps w:val="0"/>
          <w:color w:val="212529"/>
          <w:spacing w:val="0"/>
          <w:sz w:val="28"/>
          <w:szCs w:val="28"/>
          <w:bdr w:val="none" w:color="auto" w:sz="0" w:space="0"/>
          <w:shd w:val="clear" w:fill="FFFFFF"/>
        </w:rPr>
        <w:t>（2022年修改）</w:t>
      </w:r>
    </w:p>
    <w:p w14:paraId="73BDC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333333"/>
          <w:spacing w:val="0"/>
          <w:sz w:val="28"/>
          <w:szCs w:val="28"/>
          <w:u w:val="single"/>
          <w:bdr w:val="none" w:color="auto" w:sz="0" w:space="0"/>
          <w:shd w:val="clear" w:fill="FFFFFF"/>
        </w:rPr>
        <w:t>总　纲</w:t>
      </w:r>
    </w:p>
    <w:p w14:paraId="76490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11F14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中国共产党以马克思列宁主义、毛泽东思想、邓小平理论、“三个代表”重要思想、科学发展观、习近平新时代中国特色社会主义思想作为自己的行动指南。</w:t>
      </w:r>
    </w:p>
    <w:p w14:paraId="289FA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53A1D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757EF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1689AA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7A355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1A942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14:paraId="6A904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23F4AC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7ACFE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14:paraId="45A341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564A0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1235E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624548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275866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1E2CA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526123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38141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396E7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1145D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7F42D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28464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14:paraId="166A2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2384B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65A55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14:paraId="13893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61B04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14:paraId="7D25D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418FA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38C6C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62670C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7459D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第一章　党　员</w:t>
      </w:r>
    </w:p>
    <w:p w14:paraId="6D3C7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第一条　年满十八岁的中国工人、农民、军人、知识分子和其他社会阶层的先进分子，承认党的纲领和章程，愿意参加党的一个组织并在其中积极工作、执行党的决议和按期交纳党费的，可以申请加入中国共产党。</w:t>
      </w:r>
    </w:p>
    <w:p w14:paraId="7E50D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第二条　中国共产党党员是中国工人阶级的有共产主义觉悟的先锋战士。</w:t>
      </w:r>
    </w:p>
    <w:p w14:paraId="51CEF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中国共产党党员必须全心全意为人民服务，不惜牺牲个人的一切，为实现共产主义奋斗终身。</w:t>
      </w:r>
    </w:p>
    <w:p w14:paraId="46DE4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中国共产党党员永远是劳动人民的普通一员。除了法律和政策规定范围内的个人利益和工作职权以外，所有共产党员都不得谋求任何私利和特权。</w:t>
      </w:r>
    </w:p>
    <w:p w14:paraId="0F41C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第三条　党员必须履行下列义务：</w:t>
      </w:r>
    </w:p>
    <w:p w14:paraId="3D601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14:paraId="79CD8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14:paraId="2B6A2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（三）坚持党和人民的利益高于一切，个人利益服从党和人民的利益，吃苦在前，享受在后，克己奉公，多做贡献。</w:t>
      </w:r>
    </w:p>
    <w:p w14:paraId="3C650B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（四）自觉遵守党的纪律，首先是党的政治纪律和政治规矩，模范遵守国家的法律法规，严格保守党和国家的秘密，执行党的决定，服从组织分配，积极完成党的任务。</w:t>
      </w:r>
    </w:p>
    <w:p w14:paraId="1FEFA7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（五）维护党的团结和统一，对党忠诚老实，言行一致，坚决反对一切派别组织和小集团活动，反对阳奉阴违的两面派行为和一切阴谋诡计。</w:t>
      </w:r>
    </w:p>
    <w:p w14:paraId="52E8E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（六）切实开展批评和自我批评，勇于揭露和纠正违反党的原则的言行和工作中的缺点、错误，坚决同消极腐败现象作斗争。</w:t>
      </w:r>
    </w:p>
    <w:p w14:paraId="7C2E0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（七）密切联系群众，向群众宣传党的主张，遇事同群众商量，及时向党反映群众的意见和要求，维护群众的正当利益。</w:t>
      </w:r>
    </w:p>
    <w:p w14:paraId="0A836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八）发扬社会主义新风尚，带头实践社会主义核心价值观和社会主义荣辱观，提倡共产主义道德，弘扬中华民族传统美德，为了保护国家和人民的利益，在一切困难和危险的时刻挺身而出，英勇斗争，不怕牺牲。</w:t>
      </w:r>
    </w:p>
    <w:p w14:paraId="0CE508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第四条　党员享有下列权利：</w:t>
      </w:r>
    </w:p>
    <w:p w14:paraId="09974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（一）参加党的有关会议，阅读党的有关文件，接受党的教育和培训。</w:t>
      </w:r>
    </w:p>
    <w:p w14:paraId="58A41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（二）在党的会议上和党报党刊上，参加关于党的政策问题的讨论。</w:t>
      </w:r>
    </w:p>
    <w:p w14:paraId="50954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（三）对党的工作提出建议和倡议。</w:t>
      </w:r>
    </w:p>
    <w:p w14:paraId="0F21E0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（四）在党的会议上有根据地批评党的任何组织和任何党员，向党负责地揭发、检举党的任何组织和任何党员违法乱纪的事实，要求处分违法乱纪的党员，要求罢免或撤换不称职的干部。</w:t>
      </w:r>
    </w:p>
    <w:p w14:paraId="610C2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（五）行使表决权、选举权，有被选举权。</w:t>
      </w:r>
    </w:p>
    <w:p w14:paraId="69D56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（六）在党组织讨论决定对党员的党纪处分或作出鉴定时，本人有权参加和进行申辩，其他党员可以为他作证和辩护。</w:t>
      </w:r>
    </w:p>
    <w:p w14:paraId="0CCF4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（七）对党的决议和政策如有不同意见，在坚决执行的前提下，可以声明保留，并且可以把自己的意见向党的上级组织直至中央提出。</w:t>
      </w:r>
    </w:p>
    <w:p w14:paraId="6498F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（八）向党的上级组织直至中央提出请求、申诉和控告，并要求有关组织给以负责的答复。</w:t>
      </w:r>
    </w:p>
    <w:p w14:paraId="2C5CB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党的任何一级组织直至中央都无权剥夺党员的上述权利。</w:t>
      </w:r>
    </w:p>
    <w:p w14:paraId="3766F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第五条　发展党员，必须把政治标准放在首位，经过党的支部，坚持个别吸收的原则。</w:t>
      </w:r>
    </w:p>
    <w:p w14:paraId="6FDDC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申请入党的人，要填写入党志愿书，要有两名正式党员作介绍人，要经过支部大会通过和上级党组织批准，并且经过预备期的考察，才能成为正式党员。</w:t>
      </w:r>
    </w:p>
    <w:p w14:paraId="4E7CB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介绍人要认真了解申请人的思想、品质、经历和工作表现，向他解释党的纲领和党的章程，说明党员的条件、义务和权利，并向党组织作出负责的报告。</w:t>
      </w:r>
    </w:p>
    <w:p w14:paraId="12D8ED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党的支部委员会对申请入党的人，要注意征求党内外有关群众的意见，进行严格的审查，认为合格后再提交支部大会讨论。</w:t>
      </w:r>
    </w:p>
    <w:p w14:paraId="6CDCA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上级党组织在批准申请人入党以前，要派人同他谈话，作进一步的了解，并帮助他提高对党的认识。</w:t>
      </w:r>
    </w:p>
    <w:p w14:paraId="3FD7C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在特殊情况下，党的中央和省、自治区、直辖市委员会可以直接接收党员。</w:t>
      </w:r>
    </w:p>
    <w:p w14:paraId="2D4FD0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0DDD2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第七条　预备党员的预备期为一年。党组织对预备党员应当认真教育和考察。</w:t>
      </w:r>
    </w:p>
    <w:p w14:paraId="6D2AF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预备党员的义务同正式党员一样。预备党员的权利，除了没有表决权、选举权和被选举权以外，也同正式党员一样。</w:t>
      </w:r>
    </w:p>
    <w:p w14:paraId="1AD3E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41320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预备党员的预备期，从支部大会通过他为预备党员之日算起。党员的党龄，从预备期满转为正式党员之日算起。</w:t>
      </w:r>
    </w:p>
    <w:p w14:paraId="4B81F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03694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第九条　党员有退党的自由。党员要求退党，应当经支部大会讨论后宣布除名，并报上级党组织备案。</w:t>
      </w:r>
    </w:p>
    <w:p w14:paraId="4D403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0FC43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党员如果没有正当理由，连续六个月不参加党的组织生活，或不交纳党费，或不做党所分配的工作，就被认为是自行脱党。支部大会应当决定把这样的党员除名，并报上级党组织批准。</w:t>
      </w:r>
    </w:p>
    <w:p w14:paraId="2F255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第二章　党的组织制度</w:t>
      </w:r>
    </w:p>
    <w:p w14:paraId="5778B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第十条　党是根据自己的纲领和章程，按照民主集中制组织起来的统一整体。党的民主集中制的基本原则是：</w:t>
      </w:r>
    </w:p>
    <w:p w14:paraId="67D3B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（一）党员个人服从党的组织，少数服从多数，下级组织服从上级组织，全党各个组织和全体党员服从党的全国代表大会和中央委员会。</w:t>
      </w:r>
    </w:p>
    <w:p w14:paraId="6EED1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（二）党的各级领导机关，除它们派出的代表机关和在非党组织中的党组外，都由选举产生。</w:t>
      </w:r>
    </w:p>
    <w:p w14:paraId="7E56E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（三）党的最高领导机关，是党的全国代表大会和它所产生的中央委员会。党的地方各级领导机关，是党的地方各级代表大会和它们所产生的委员会。党的各级委员会向同级的代表大会负责并报告工作。</w:t>
      </w:r>
    </w:p>
    <w:p w14:paraId="70630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69A6C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14:paraId="4FCBE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（六）党禁止任何形式的个人崇拜。要保证党的领导人的活动处于党和人民的监督之下，同时维护一切代表党和人民利益的领导人的威信。</w:t>
      </w:r>
    </w:p>
    <w:p w14:paraId="25106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14:paraId="51A4C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党的地方各级代表大会和基层代表大会的选举，如果发生违反党章的情况，上一级党的委员会在调查核实后，应作出选举无效和采取相应措施的决定，并报再上一级党的委员会审查批准，正式宣布执行。</w:t>
      </w:r>
    </w:p>
    <w:p w14:paraId="291D8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党的各级代表大会代表实行任期制。</w:t>
      </w:r>
    </w:p>
    <w:p w14:paraId="53E095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第十二条　党的中央和地方各级委员会在必要时召集代表会议，讨论和决定需要及时解决的重大问题。代表会议代表的名额和产生办法，由召集代表会议的委员会决定。</w:t>
      </w:r>
    </w:p>
    <w:p w14:paraId="39546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第十三条　凡是成立党的新组织，或是撤销党的原有组织，必须由上级党组织决定。</w:t>
      </w:r>
    </w:p>
    <w:p w14:paraId="0C2E8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在党的地方各级代表大会和基层代表大会闭会期间，上级党的组织认为有必要时，可以调动或者指派下级党组织的负责人。</w:t>
      </w:r>
    </w:p>
    <w:p w14:paraId="79D0C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党的中央和地方各级委员会可以派出代表机关。</w:t>
      </w:r>
    </w:p>
    <w:p w14:paraId="67C05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第十四条　党的中央和省、自治区、直辖市委员会实行巡视制度，在一届任期内，对所管理的地方、部门、企事业单位党组织实现巡视全覆盖。</w:t>
      </w:r>
    </w:p>
    <w:p w14:paraId="1C902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中央有关部委和国家机关部门党组（党委）根据工作需要，开展巡视工作。</w:t>
      </w:r>
    </w:p>
    <w:p w14:paraId="6977B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党的市（地、州、盟）和县（市、区、旗）委员会建立巡察制度。</w:t>
      </w:r>
    </w:p>
    <w:p w14:paraId="07427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14:paraId="355F0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第十六条　有关全国性的重大政策问题，只有党中央有权作出决定，各部门、各地方的党组织可以向中央提出建议，但不得擅自作出决定和对外发表主张。</w:t>
      </w:r>
    </w:p>
    <w:p w14:paraId="2B4AC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25162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党的各级组织的报刊和其他宣传工具，必须宣传党的路线、方针、政策和决议。</w:t>
      </w:r>
    </w:p>
    <w:p w14:paraId="2346B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14:paraId="2FFA2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14:paraId="3CC6F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第十八条　党的中央、地方和基层组织，都必须重视党的建设，经常讨论和检查党的宣传工作、教育工作、组织工作、纪律检查工作、群众工作、统一战线工作等，注意研究党内外的思想政治状况。</w:t>
      </w:r>
    </w:p>
    <w:p w14:paraId="51229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第三章　党的中央组织</w:t>
      </w:r>
    </w:p>
    <w:p w14:paraId="417B7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第十九条　党的全国代表大会每五年举行一次，由中央委员会召集。中央委员会认为有必要，或者有三分之一以上的省一级组织提出要求，全国代表大会可以提前举行；如无非常情况，不得延期举行。</w:t>
      </w:r>
    </w:p>
    <w:p w14:paraId="3D0DBE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全国代表大会代表的名额和选举办法，由中央委员会决定。</w:t>
      </w:r>
    </w:p>
    <w:p w14:paraId="1D2F4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第二十条　党的全国代表大会的职权是：</w:t>
      </w:r>
    </w:p>
    <w:p w14:paraId="2BE0E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（一）听取和审查中央委员会的报告；</w:t>
      </w:r>
    </w:p>
    <w:p w14:paraId="1293E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（二）审查中央纪律检查委员会的报告；</w:t>
      </w:r>
    </w:p>
    <w:p w14:paraId="1025E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（三）讨论并决定党的重大问题；</w:t>
      </w:r>
    </w:p>
    <w:p w14:paraId="6D284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（四）修改党的章程；</w:t>
      </w:r>
    </w:p>
    <w:p w14:paraId="7D058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（五）选举中央委员会；</w:t>
      </w:r>
    </w:p>
    <w:p w14:paraId="31DA0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（六）选举中央纪律检查委员会。</w:t>
      </w:r>
    </w:p>
    <w:p w14:paraId="40F1C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36C7E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50C54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中央委员会全体会议由中央政治局召集，每年至少举行一次。中央政治局向中央委员会全体会议报告工作，接受监督。</w:t>
      </w:r>
    </w:p>
    <w:p w14:paraId="1A7CE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在全国代表大会闭会期间，中央委员会执行全国代表大会的决议，领导党的全部工作，对外代表中国共产党。</w:t>
      </w:r>
    </w:p>
    <w:p w14:paraId="64041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第二十三条　党的中央政治局、中央政治局常务委员会和中央委员会总书记，由中央委员会全体会议选举。中央委员会总书记必须从中央政治局常务委员会委员中产生。</w:t>
      </w:r>
    </w:p>
    <w:p w14:paraId="2C99D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中央政治局和它的常务委员会在中央委员会全体会议闭会期间，行使中央委员会的职权。</w:t>
      </w:r>
    </w:p>
    <w:p w14:paraId="66FC9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中央书记处是中央政治局和它的常务委员会的办事机构；成员由中央政治局常务委员会提名，中央委员会全体会议通过。</w:t>
      </w:r>
    </w:p>
    <w:p w14:paraId="1D8F0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中央委员会总书记负责召集中央政治局会议和中央政治局常务委员会会议，并主持中央书记处的工作。</w:t>
      </w:r>
    </w:p>
    <w:p w14:paraId="35956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党的中央军事委员会组成人员由中央委员会决定，中央军事委员会实行主席负责制。</w:t>
      </w:r>
    </w:p>
    <w:p w14:paraId="66BF33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每届中央委员会产生的中央领导机构和中央领导人，在下届全国代表大会开会期间，继续主持党的经常工作，直到下届中央委员会产生新的中央领导机构和中央领导人为止。</w:t>
      </w:r>
    </w:p>
    <w:p w14:paraId="355D7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第二十四条　中国人民解放军的党组织，根据中央委员会的指示进行工作。中央军事委员会负责军队中党的工作和政治工作，对军队中党的组织体制和机构作出规定。</w:t>
      </w:r>
    </w:p>
    <w:p w14:paraId="54B6E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第四章　党的地方组织</w:t>
      </w:r>
    </w:p>
    <w:p w14:paraId="548DD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第二十五条　党的省、自治区、直辖市的代表大会，设区的市和自治州的代表大会，县（旗）、自治县、不设区的市和市辖区的代表大会，每五年举行一次。</w:t>
      </w:r>
    </w:p>
    <w:p w14:paraId="1D4AF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党的地方各级代表大会由同级党的委员会召集。在特殊情况下，经上一级委员会批准，可以提前或延期举行。</w:t>
      </w:r>
    </w:p>
    <w:p w14:paraId="4EF57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党的地方各级代表大会代表的名额和选举办法，由同级党的委员会决定，并报上一级党的委员会批准。</w:t>
      </w:r>
    </w:p>
    <w:p w14:paraId="07DD97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第二十六条　党的地方各级代表大会的职权是：</w:t>
      </w:r>
    </w:p>
    <w:p w14:paraId="6298C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（一）听取和审查同级委员会的报告；</w:t>
      </w:r>
    </w:p>
    <w:p w14:paraId="4EF98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（二）审查同级纪律检查委员会的报告；</w:t>
      </w:r>
    </w:p>
    <w:p w14:paraId="49E1F2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（三）讨论本地区范围内的重大问题并作出决议；</w:t>
      </w:r>
    </w:p>
    <w:p w14:paraId="2C861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（四）选举同级党的委员会，选举同级党的纪律检查委员会。</w:t>
      </w:r>
    </w:p>
    <w:p w14:paraId="4DF1F9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第二十七条　党的省、自治区、直辖市、设区的市和自治州的委员会，每届任期五年。这些委员会的委员和候补委员必须有五年以上的党龄。</w:t>
      </w:r>
    </w:p>
    <w:p w14:paraId="4E8179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党的县（旗）、自治县、不设区的市和市辖区的委员会，每届任期五年。这些委员会的委员和候补委员必须有三年以上的党龄。</w:t>
      </w:r>
    </w:p>
    <w:p w14:paraId="6AE8C8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党的地方各级代表大会如提前或延期举行，由它选举的委员会的任期相应地改变。</w:t>
      </w:r>
    </w:p>
    <w:p w14:paraId="435041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党的地方各级委员会的委员和候补委员的名额，分别由上一级委员会决定。党的地方各级委员会委员出缺，由候补委员按照得票多少依次递补。</w:t>
      </w:r>
    </w:p>
    <w:p w14:paraId="26F07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党的地方各级委员会全体会议，每年至少召开两次。</w:t>
      </w:r>
    </w:p>
    <w:p w14:paraId="24F76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党的地方各级委员会在代表大会闭会期间，执行上级党组织的指示和同级党代表大会的决议，领导本地方的工作，定期向上级党的委员会报告工作。</w:t>
      </w:r>
    </w:p>
    <w:p w14:paraId="405D3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33E20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党的地方各级委员会的常务委员会定期向委员会全体会议报告工作，接受监督。</w:t>
      </w:r>
    </w:p>
    <w:p w14:paraId="4A863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第二十九条　党的地区委员会和相当于地区委员会的组织，是党的省、自治区委员会在几个县、自治县、市范围内派出的代表机关。它根据省、自治区委员会的授权，领导本地区的工作。</w:t>
      </w:r>
    </w:p>
    <w:p w14:paraId="49036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第五章　党的基层组织</w:t>
      </w:r>
    </w:p>
    <w:p w14:paraId="57471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第三十条　企业、农村、机关、学校、医院、科研院所、街道社区、社会组织、人民解放军连队和其他基层单位，凡是有正式党员三人以上的，都应当成立党的基层组织。</w:t>
      </w:r>
    </w:p>
    <w:p w14:paraId="12222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52488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第三十一条　党的基层委员会、总支部委员会、支部委员会每届任期三年至五年。基层委员会、总支部委员会、支部委员会的书记、副书记选举产生后，应报上级党组织批准。</w:t>
      </w:r>
    </w:p>
    <w:p w14:paraId="65D3A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第三十二条　党的基层组织是党在社会基层组织中的战斗堡垒，是党的全部工作和战斗力的基础。它的基本任务是：</w:t>
      </w:r>
    </w:p>
    <w:p w14:paraId="03587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（一）宣传和执行党的路线、方针、政策，宣传和执行党中央、上级组织和本组织的决议，充分发挥党员的先锋模范作用，积极创先争优，团结、组织党内外的干部和群众，努力完成本单位所担负的任务。</w:t>
      </w:r>
    </w:p>
    <w:p w14:paraId="6F2C7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14:paraId="3D6F5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6E562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（四）密切联系群众，经常了解群众对党员、党的工作的批评和意见，维护群众的正当权利和利益，做好群众的思想政治工作。</w:t>
      </w:r>
    </w:p>
    <w:p w14:paraId="262D2E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（五）充分发挥党员和群众的积极性创造性，发现、培养和推荐他们中间的优秀人才，鼓励和支持他们在改革开放和社会主义现代化建设中贡献自己的聪明才智。</w:t>
      </w:r>
    </w:p>
    <w:p w14:paraId="0AF4B5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（六）对要求入党的积极分子进行教育和培养，做好经常性的发展党员工作，重视在生产、工作第一线和青年中发展党员。</w:t>
      </w:r>
    </w:p>
    <w:p w14:paraId="58F7C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（七）监督党员干部和其他任何工作人员严格遵守国家法律法规，严格遵守国家的财政经济法规和人事制度，不得侵占国家、集体和群众的利益。</w:t>
      </w:r>
    </w:p>
    <w:p w14:paraId="17B01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（八）教育党员和群众自觉抵制不良倾向，坚决同各种违纪违法行为作斗争。</w:t>
      </w:r>
    </w:p>
    <w:p w14:paraId="0729B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第三十三条　街道、乡、镇党的基层委员会和村、社区党组织，统一领导本地区基层各类组织和各项工作，加强基层社会治理，支持和保证行政组织、经济组织和群众性自治组织充分行使职权。</w:t>
      </w:r>
    </w:p>
    <w:p w14:paraId="011B4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14:paraId="68751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非公有制经济组织中党的基层组织，贯彻党的方针政策，引导和监督企业遵守国家的法律法规，领导工会、共青团等群团组织，团结凝聚职工群众，维护各方的合法权益，促进企业健康发展。</w:t>
      </w:r>
    </w:p>
    <w:p w14:paraId="06655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社会组织中党的基层组织，宣传和执行党的路线、方针、政策，领导工会、共青团等群团组织，教育管理党员，引领服务群众，推动事业发展。</w:t>
      </w:r>
    </w:p>
    <w:p w14:paraId="78DC7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14:paraId="008DD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各级党和国家机关中党的基层组织，协助行政负责人完成任务，改进工作，对包括行政负责人在内的每个党员进行教育、管理、监督，不领导本单位的业务工作。</w:t>
      </w:r>
    </w:p>
    <w:p w14:paraId="0C2A0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第三十四条　党支部是党的基础组织，担负直接教育党员、管理党员、监督党员和组织群众、宣传群众、凝聚群众、服务群众的职责。</w:t>
      </w:r>
    </w:p>
    <w:p w14:paraId="73CFD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第六章　党的干部</w:t>
      </w:r>
    </w:p>
    <w:p w14:paraId="65179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2371F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党重视教育、培训、选拔、考核和监督干部，特别是培养、选拔优秀年轻干部。积极推进干部制度改革。</w:t>
      </w:r>
    </w:p>
    <w:p w14:paraId="5262A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党重视培养、选拔女干部和少数民族干部。</w:t>
      </w:r>
    </w:p>
    <w:p w14:paraId="64267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第三十六条　党的各级领导干部必须信念坚定、为民服务、勤政务实、敢于担当、清正廉洁，模范地履行本章程第三条所规定的党员的各项义务，并且必须具备以下的基本条件：</w:t>
      </w:r>
    </w:p>
    <w:p w14:paraId="06D14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14:paraId="4E1CA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7AC42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（三）坚持解放思想，实事求是，与时俱进，开拓创新，认真调查研究，能够把党的方针、政策同本地区、本部门的实际相结合，卓有成效地开展工作，讲实话，办实事，求实效。</w:t>
      </w:r>
    </w:p>
    <w:p w14:paraId="5A460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（四）有强烈的革命事业心和政治责任感，有实践经验，有胜任领导工作的组织能力、文化水平和专业知识。</w:t>
      </w:r>
    </w:p>
    <w:p w14:paraId="47534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7B82C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（六）坚持和维护党的民主集中制，有民主作风，有全局观念，善于团结同志，包括团结同自己有不同意见的同志一道工作。</w:t>
      </w:r>
    </w:p>
    <w:p w14:paraId="5C8F4E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第三十七条　党员干部要善于同党外干部合作共事，尊重他们，虚心学习他们的长处。</w:t>
      </w:r>
    </w:p>
    <w:p w14:paraId="37144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党的各级组织要善于发现和推荐有真才实学的党外干部担任领导工作，保证他们有职有权，充分发挥他们的作用。</w:t>
      </w:r>
    </w:p>
    <w:p w14:paraId="295EB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第三十八条　党的各级领导干部，无论是由民主选举产生的，或是由领导机关任命的，他们的职务都不是终身的，都可以变动或解除。</w:t>
      </w:r>
    </w:p>
    <w:p w14:paraId="1FD46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年龄和健康状况不适宜于继续担任工作的干部，应当按照国家的规定退、离休。</w:t>
      </w:r>
    </w:p>
    <w:p w14:paraId="6E168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第七章　党的纪律</w:t>
      </w:r>
    </w:p>
    <w:p w14:paraId="02920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第三十九条　党的纪律是党的各级组织和全体党员必须遵守的行为规则，是维护党的团结统一、完成党的任务的保证。党组织必须严格执行和维护党的纪律，共产党员必须自觉接受党的纪律的约束。</w:t>
      </w:r>
    </w:p>
    <w:p w14:paraId="2AB12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第四十条　党的纪律主要包括政治纪律、组织纪律、廉洁纪律、群众纪律、工作纪律、生活纪律。</w:t>
      </w:r>
    </w:p>
    <w:p w14:paraId="4C114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14:paraId="6CC6A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党内严格禁止用违反党章和国家法律的手段对待党员，严格禁止打击报复和诬告陷害。违反这些规定的组织或个人必须受到党的纪律和国家法律的追究。</w:t>
      </w:r>
    </w:p>
    <w:p w14:paraId="7D363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第四十一条　对党员的纪律处分有五种：警告、严重警告、撤销党内职务、留党察看、开除党籍。</w:t>
      </w:r>
    </w:p>
    <w:p w14:paraId="78AD1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留党察看最长不超过两年。党员在留党察看期间没有表决权、选举权和被选举权。党员经过留党察看，确已改正错误的，应当恢复其党员的权利；坚持错误不改的，应当开除党籍。</w:t>
      </w:r>
    </w:p>
    <w:p w14:paraId="2D0D2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开除党籍是党内的最高处分。各级党组织在决定或批准开除党员党籍的时候，应当全面研究有关的材料和意见，采取十分慎重的态度。</w:t>
      </w:r>
    </w:p>
    <w:p w14:paraId="49C07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2A847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14:paraId="3DE13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14:paraId="3FB11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严重触犯刑律的中央委员会委员、候补委员，由中央政治局决定开除其党籍；严重触犯刑律的地方各级委员会委员、候补委员，由同级委员会常务委员会决定开除其党籍。</w:t>
      </w:r>
    </w:p>
    <w:p w14:paraId="431AA6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448DD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第四十四条　党组织如果在维护党的纪律方面失职，必须问责。</w:t>
      </w:r>
    </w:p>
    <w:p w14:paraId="04B56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对于严重违犯党的纪律、本身又不能纠正的党组织，上一级党的委员会在查明核实后，应根据情节严重的程度，作出进行改组或予以解散的决定，并报再上一级党的委员会审查批准，正式宣布执行。</w:t>
      </w:r>
    </w:p>
    <w:p w14:paraId="65DA8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第八章　党的纪律检查机关</w:t>
      </w:r>
    </w:p>
    <w:p w14:paraId="3C5E3E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09FDD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党的各级纪律检查委员会每届任期和同级党的委员会相同。</w:t>
      </w:r>
    </w:p>
    <w:p w14:paraId="66050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46DA9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14:paraId="58B78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62366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783EA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各级纪律检查委员会要把处理特别重要或复杂的案件中的问题和处理的结果，向同级党的委员会报告。党的地方各级纪律检查委员会和基层纪律检查委员会要同时向上级纪律检查委员会报告。</w:t>
      </w:r>
    </w:p>
    <w:p w14:paraId="664181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14:paraId="1CE8C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6E9531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257B2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第九章　党　组</w:t>
      </w:r>
    </w:p>
    <w:p w14:paraId="6BFFC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3D78F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第四十九条　党组的成员，由批准成立党组的党组织决定。党组设书记，必要时还可以设副书记。</w:t>
      </w:r>
    </w:p>
    <w:p w14:paraId="0DD48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党组必须服从批准它成立的党组织领导。</w:t>
      </w:r>
    </w:p>
    <w:p w14:paraId="7059FD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第五十条　在对下属单位实行集中统一领导的国家工作部门和有关单位的领导机关中，可以建立党委，党委的产生办法、职权和工作任务，由中央另行规定。</w:t>
      </w:r>
    </w:p>
    <w:p w14:paraId="227C8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第十章　党和共产主义青年团的关系</w:t>
      </w:r>
    </w:p>
    <w:p w14:paraId="7275A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449DF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4FC02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团的县级和县级以下各级委员会书记，企业事业单位的团委员会书记，是党员的，可以列席同级党的委员会和常务委员会的会议。</w:t>
      </w:r>
    </w:p>
    <w:p w14:paraId="4F2CC5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sz w:val="28"/>
          <w:szCs w:val="28"/>
        </w:rPr>
      </w:pPr>
      <w:r>
        <w:rPr>
          <w:rFonts w:hint="eastAsia" w:ascii="仿宋" w:hAnsi="仿宋" w:eastAsia="仿宋" w:cs="仿宋"/>
          <w:b/>
          <w:bCs/>
          <w:i w:val="0"/>
          <w:iCs w:val="0"/>
          <w:caps w:val="0"/>
          <w:color w:val="212529"/>
          <w:spacing w:val="0"/>
          <w:sz w:val="28"/>
          <w:szCs w:val="28"/>
          <w:u w:val="single"/>
          <w:bdr w:val="none" w:color="auto" w:sz="0" w:space="0"/>
          <w:shd w:val="clear" w:fill="FFFFFF"/>
        </w:rPr>
        <w:t>第十一章　党徽党旗</w:t>
      </w:r>
    </w:p>
    <w:p w14:paraId="1D656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第五十三条　中国共产党党徽为镰刀和锤头组成的图案。</w:t>
      </w:r>
    </w:p>
    <w:p w14:paraId="7713C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第五十四条　中国共产党党旗为旗面缀有金黄色党徽图案的红旗。</w:t>
      </w:r>
    </w:p>
    <w:p w14:paraId="60D5E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sz w:val="28"/>
          <w:szCs w:val="28"/>
        </w:rPr>
      </w:pPr>
      <w:r>
        <w:rPr>
          <w:rFonts w:hint="eastAsia" w:ascii="仿宋" w:hAnsi="仿宋" w:eastAsia="仿宋" w:cs="仿宋"/>
          <w:i w:val="0"/>
          <w:iCs w:val="0"/>
          <w:caps w:val="0"/>
          <w:color w:val="212529"/>
          <w:spacing w:val="0"/>
          <w:sz w:val="28"/>
          <w:szCs w:val="28"/>
          <w:bdr w:val="none" w:color="auto" w:sz="0" w:space="0"/>
          <w:shd w:val="clear" w:fill="FFFFFF"/>
        </w:rPr>
        <w:t>第五十五条　中国共产党的党徽党旗是中国共产党的象征和标志。党的各级组织和每一个党员都要维护党徽党旗的尊严。要按照规定制作和使用党徽党旗。</w:t>
      </w:r>
    </w:p>
    <w:p w14:paraId="3276FB5B">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EE6CF3"/>
    <w:rsid w:val="5D40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8092</Words>
  <Characters>8097</Characters>
  <Lines>0</Lines>
  <Paragraphs>0</Paragraphs>
  <TotalTime>3</TotalTime>
  <ScaleCrop>false</ScaleCrop>
  <LinksUpToDate>false</LinksUpToDate>
  <CharactersWithSpaces>8192</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2025-10-04T16:16:00Z</dcterms:created>
  <dc:creator>赵洪伟</dc:creator>
  <cp:lastModifiedBy>长缨在手</cp:lastModifiedBy>
  <dcterms:modified xsi:type="dcterms:W3CDTF">2025-10-08T16:08:02Z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KSOTemplateDocerSaveRecord">
    <vt:lpwstr>eyJoZGlkIjoiNDE4ZjJjMTVhMThjZDhhMjIxMmE3ZjEzNzZmY2IwY2QiLCJ1c2VySWQiOiIzMTEzMDE3NDcifQ==</vt:lpwstr>
  </property>
  <property fmtid="{D5CDD505-2E9C-101B-9397-08002B2CF9AE}" pid="4" name="ICV">
    <vt:lpwstr>9CFB3FBA485B4E31A6C14AFA6E6F0E8F_12</vt:lpwstr>
  </property>
</Properties>
</file>